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1940" w14:textId="77777777" w:rsidR="00D27AB8" w:rsidRPr="006D061E" w:rsidRDefault="00013528" w:rsidP="006D061E">
      <w:pPr>
        <w:tabs>
          <w:tab w:val="left" w:pos="567"/>
          <w:tab w:val="left" w:pos="851"/>
          <w:tab w:val="left" w:pos="993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6D061E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 xml:space="preserve">Пояснительная записка </w:t>
      </w:r>
    </w:p>
    <w:p w14:paraId="17CFAC0F" w14:textId="77777777" w:rsidR="00DC0D33" w:rsidRDefault="00013528" w:rsidP="006D061E">
      <w:pPr>
        <w:tabs>
          <w:tab w:val="left" w:pos="567"/>
          <w:tab w:val="left" w:pos="851"/>
          <w:tab w:val="left" w:pos="993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6D061E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 xml:space="preserve">к ежегодному отчету о ходе реализации </w:t>
      </w:r>
    </w:p>
    <w:p w14:paraId="4EC9051F" w14:textId="13AE1105" w:rsidR="00013528" w:rsidRPr="006D061E" w:rsidRDefault="00013528" w:rsidP="006D061E">
      <w:pPr>
        <w:tabs>
          <w:tab w:val="left" w:pos="567"/>
          <w:tab w:val="left" w:pos="851"/>
          <w:tab w:val="left" w:pos="993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6D061E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Стратегии социально-экономического развития Республики Ингушетия на период до 2030 года за 2025 год</w:t>
      </w:r>
    </w:p>
    <w:p w14:paraId="0EAA0D4F" w14:textId="77777777" w:rsidR="00013528" w:rsidRPr="006D061E" w:rsidRDefault="00013528" w:rsidP="006D061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38D841C1" w14:textId="5B5F6B0B" w:rsidR="00E624F8" w:rsidRDefault="00D27AB8" w:rsidP="006D061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>М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>ониторинг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реализации С</w:t>
      </w:r>
      <w:proofErr w:type="spellStart"/>
      <w:r w:rsidR="002A2983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тратегии</w:t>
      </w:r>
      <w:proofErr w:type="spellEnd"/>
      <w:r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социально-экономического развития Республики Ингушетия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2A2983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(далее – Стратегия) 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построен на анализе степени достижения заявленных </w:t>
      </w:r>
      <w:r w:rsidR="002A2983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Стратегии 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>целей</w:t>
      </w:r>
      <w:r w:rsidR="002A2983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. 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</w:p>
    <w:p w14:paraId="4B44E298" w14:textId="1E495726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Генеральной целью социально-экономического развития Республики Ингушетия является формирование</w:t>
      </w:r>
      <w:r w:rsidR="004A098F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следующего образа территории: </w:t>
      </w:r>
      <w:r w:rsidR="004A098F">
        <w:rPr>
          <w:rFonts w:ascii="Times New Roman" w:hAnsi="Times New Roman"/>
          <w:color w:val="000000"/>
          <w:sz w:val="28"/>
          <w:szCs w:val="28"/>
          <w:lang w:eastAsia="en-US"/>
        </w:rPr>
        <w:t>«</w:t>
      </w: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Республика Ингушетия - зодчий мира и добрососедства, созидатель уюта и</w:t>
      </w:r>
      <w:r w:rsidR="004A098F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комфортных условий жизнедеятельности, творец собственного благополучия</w:t>
      </w:r>
      <w:r w:rsidR="004A098F">
        <w:rPr>
          <w:rFonts w:ascii="Times New Roman" w:hAnsi="Times New Roman"/>
          <w:color w:val="000000"/>
          <w:sz w:val="28"/>
          <w:szCs w:val="28"/>
          <w:lang w:eastAsia="en-US"/>
        </w:rPr>
        <w:t>»</w:t>
      </w: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. Генеральная цель декомпозируется на</w:t>
      </w:r>
      <w:r w:rsidR="004A098F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стратегические цели второго уровня:</w:t>
      </w:r>
    </w:p>
    <w:p w14:paraId="2CB5CBB1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полная занятость;</w:t>
      </w:r>
    </w:p>
    <w:p w14:paraId="55542369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процветающий малый и средний бизнес;</w:t>
      </w:r>
    </w:p>
    <w:p w14:paraId="17DF5262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развитие инвестиций;</w:t>
      </w:r>
    </w:p>
    <w:p w14:paraId="6D6827E8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ускоренный рост приоритетных отраслей;</w:t>
      </w:r>
    </w:p>
    <w:p w14:paraId="12A01739" w14:textId="4FCFD2DC" w:rsid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повышение качества жизни в регионе;</w:t>
      </w:r>
    </w:p>
    <w:p w14:paraId="7BC3E4B8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привлекательный образ Ингушетии;</w:t>
      </w:r>
    </w:p>
    <w:p w14:paraId="252A5836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накопление инвестиционных возможностей;</w:t>
      </w:r>
    </w:p>
    <w:p w14:paraId="6486E2B6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комплексное развитие территорий;</w:t>
      </w:r>
    </w:p>
    <w:p w14:paraId="25B44AD1" w14:textId="77777777" w:rsidR="00122F4E" w:rsidRPr="00122F4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кадровое обеспечение экономики;</w:t>
      </w:r>
    </w:p>
    <w:p w14:paraId="7DD71C42" w14:textId="10A70095" w:rsidR="00122F4E" w:rsidRPr="006D061E" w:rsidRDefault="00122F4E" w:rsidP="00122F4E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2F4E">
        <w:rPr>
          <w:rFonts w:ascii="Times New Roman" w:hAnsi="Times New Roman"/>
          <w:color w:val="000000"/>
          <w:sz w:val="28"/>
          <w:szCs w:val="28"/>
          <w:lang w:eastAsia="en-US"/>
        </w:rPr>
        <w:t>- инновационный рост.</w:t>
      </w:r>
    </w:p>
    <w:p w14:paraId="152B965A" w14:textId="45B60C5A" w:rsidR="00CD6E92" w:rsidRPr="00CD6E92" w:rsidRDefault="00CD6E92" w:rsidP="00CD6E92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CD6E92">
        <w:rPr>
          <w:rFonts w:ascii="Times New Roman" w:hAnsi="Times New Roman"/>
          <w:color w:val="000000"/>
          <w:sz w:val="28"/>
          <w:szCs w:val="28"/>
          <w:lang w:eastAsia="x-none"/>
        </w:rPr>
        <w:t>Индикаторами успешной реализации стратегических целей является набор целевых показателей. Целевые</w:t>
      </w:r>
      <w:r w:rsidR="00295751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</w:t>
      </w:r>
      <w:r w:rsidRPr="00CD6E92">
        <w:rPr>
          <w:rFonts w:ascii="Times New Roman" w:hAnsi="Times New Roman"/>
          <w:color w:val="000000"/>
          <w:sz w:val="28"/>
          <w:szCs w:val="28"/>
          <w:lang w:eastAsia="x-none"/>
        </w:rPr>
        <w:t>показатели необходимы для создания успешной системы мониторинга и контроля за реализацией Стратегии.</w:t>
      </w:r>
    </w:p>
    <w:p w14:paraId="25121D54" w14:textId="01AC2FE5" w:rsidR="0048369C" w:rsidRPr="006D061E" w:rsidRDefault="00E624F8" w:rsidP="00CD6E92">
      <w:pPr>
        <w:tabs>
          <w:tab w:val="left" w:pos="567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6D061E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Мониторинг </w:t>
      </w:r>
      <w:r w:rsidR="00476EDD" w:rsidRPr="006D061E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включает в себя 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сбор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информации о </w:t>
      </w:r>
      <w:r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достижении </w:t>
      </w:r>
      <w:r w:rsidR="00C76FE9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плановых 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целевых показател</w:t>
      </w:r>
      <w:r w:rsidR="00476EDD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ей</w:t>
      </w:r>
      <w:r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,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аналитическ</w:t>
      </w:r>
      <w:r w:rsidR="00476EDD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ую 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обработк</w:t>
      </w:r>
      <w:r w:rsidR="00ED7A4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у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информации, выявление причин отклонения целевых показателей от планируемых значений</w:t>
      </w:r>
      <w:r w:rsidR="00ED7A4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, а также 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выработк</w:t>
      </w:r>
      <w:r w:rsidR="00ED7A4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у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мер по корректировке </w:t>
      </w:r>
      <w:r w:rsidR="00ED7A4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>ситуации</w:t>
      </w:r>
      <w:r w:rsidR="00A74183" w:rsidRPr="006D061E">
        <w:rPr>
          <w:rFonts w:ascii="Times New Roman" w:hAnsi="Times New Roman"/>
          <w:iCs/>
          <w:color w:val="000000"/>
          <w:sz w:val="28"/>
          <w:szCs w:val="28"/>
          <w:lang w:eastAsia="en-US"/>
        </w:rPr>
        <w:t xml:space="preserve"> и возможных путей решения выявленных проблем</w:t>
      </w:r>
      <w:r w:rsidR="0048369C" w:rsidRPr="006D061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14:paraId="7E0BA33A" w14:textId="0A276BB0" w:rsidR="005409C9" w:rsidRPr="006D061E" w:rsidRDefault="00D43E72" w:rsidP="006D061E">
      <w:pPr>
        <w:shd w:val="clear" w:color="auto" w:fill="FFFFFF"/>
        <w:tabs>
          <w:tab w:val="left" w:pos="567"/>
          <w:tab w:val="left" w:pos="993"/>
        </w:tabs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hAnsi="Times New Roman"/>
          <w:color w:val="000000"/>
          <w:sz w:val="28"/>
          <w:szCs w:val="28"/>
        </w:rPr>
        <w:t xml:space="preserve">Ежегодный 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>отчет</w:t>
      </w:r>
      <w:r w:rsidRPr="006D061E">
        <w:rPr>
          <w:rFonts w:ascii="Times New Roman" w:hAnsi="Times New Roman"/>
          <w:iCs/>
          <w:color w:val="000000"/>
          <w:sz w:val="28"/>
          <w:szCs w:val="28"/>
          <w:lang w:eastAsia="en-US"/>
        </w:rPr>
        <w:t xml:space="preserve"> о ходе реализации Стратегии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подготовлен Минэкономразвития Ингушетии п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 результатам 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проведенного </w:t>
      </w:r>
      <w:r w:rsidR="0048369C" w:rsidRPr="006D061E">
        <w:rPr>
          <w:rFonts w:ascii="Times New Roman" w:hAnsi="Times New Roman"/>
          <w:color w:val="000000"/>
          <w:sz w:val="28"/>
          <w:szCs w:val="28"/>
          <w:lang w:eastAsia="en-US"/>
        </w:rPr>
        <w:t>мониторинга</w:t>
      </w:r>
      <w:r w:rsidRPr="006D061E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  <w:r w:rsidR="00425EDD" w:rsidRPr="006D061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4D5717" w:rsidRPr="006D061E"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При подготовке отчета </w:t>
      </w:r>
      <w:r w:rsidR="007D3BFA" w:rsidRPr="006D061E"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в качестве основного сценария социально-экономического развития Республики Ингушетия рассматривается базовый сценарий, </w:t>
      </w:r>
      <w:r w:rsidR="0048369C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реализаци</w:t>
      </w:r>
      <w:r w:rsidR="005409C9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я</w:t>
      </w:r>
      <w:r w:rsidR="0048369C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22AA1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которого</w:t>
      </w:r>
      <w:r w:rsidR="0048369C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5409C9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предусматривает:</w:t>
      </w:r>
    </w:p>
    <w:p w14:paraId="37A0234E" w14:textId="4E1AA1F2" w:rsidR="00F21904" w:rsidRPr="006D061E" w:rsidRDefault="0048369C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сохран</w:t>
      </w:r>
      <w:r w:rsidR="005409C9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ение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зависимост</w:t>
      </w:r>
      <w:r w:rsidR="005409C9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и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социально-экономического развития республики от федерального финансирования</w:t>
      </w:r>
      <w:r w:rsidR="00F42CDD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;</w:t>
      </w:r>
    </w:p>
    <w:p w14:paraId="612EDADA" w14:textId="222D745F" w:rsidR="0048369C" w:rsidRPr="006D061E" w:rsidRDefault="0048369C" w:rsidP="006D061E">
      <w:pPr>
        <w:spacing w:line="276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lastRenderedPageBreak/>
        <w:t>повышени</w:t>
      </w:r>
      <w:r w:rsidR="00F21904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е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требований Правительства Российской Федерации</w:t>
      </w:r>
      <w:r w:rsidR="00F21904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,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F42CDD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когда 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федеральная поддержка развития субъектов РФ будет производиться по приоритетным </w:t>
      </w:r>
      <w:hyperlink r:id="rId5" w:tgtFrame="_blank" w:history="1">
        <w:r w:rsidRPr="006D061E">
          <w:rPr>
            <w:rFonts w:ascii="Times New Roman" w:eastAsia="Calibri" w:hAnsi="Times New Roman"/>
            <w:color w:val="000000"/>
            <w:kern w:val="2"/>
            <w:sz w:val="28"/>
            <w:szCs w:val="28"/>
            <w:lang w:eastAsia="en-US"/>
          </w:rPr>
          <w:t>проектам, реализуемым на основе проектного финансирования</w:t>
        </w:r>
      </w:hyperlink>
      <w:r w:rsidR="00F42CDD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;</w:t>
      </w:r>
    </w:p>
    <w:p w14:paraId="4C1CC9B6" w14:textId="77777777" w:rsidR="00F42CDD" w:rsidRPr="006D061E" w:rsidRDefault="00022AA1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поддержание темпов роста на среднем, но стабильном уровне</w:t>
      </w:r>
      <w:r w:rsidR="00F42CDD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;</w:t>
      </w:r>
    </w:p>
    <w:p w14:paraId="106345A0" w14:textId="523CAC77" w:rsidR="00022AA1" w:rsidRPr="006D061E" w:rsidRDefault="00022AA1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активизаци</w:t>
      </w:r>
      <w:r w:rsidR="00F42CDD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я</w:t>
      </w: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мероприятий республиканской инвестиционной политики</w:t>
      </w:r>
      <w:r w:rsidR="00C668D4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.</w:t>
      </w:r>
    </w:p>
    <w:p w14:paraId="4B72C5CB" w14:textId="77777777" w:rsidR="00022AA1" w:rsidRPr="006D061E" w:rsidRDefault="00022AA1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</w:rPr>
        <w:t>Вместе с тем, при реализации базового сценария сохраняются некоторые риски социально-экономического развития Республики Ингушетия, характеризующиеся следующими параметрами:</w:t>
      </w:r>
    </w:p>
    <w:p w14:paraId="623778D0" w14:textId="77777777" w:rsidR="00C668D4" w:rsidRPr="006D061E" w:rsidRDefault="00022AA1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наличие ограниченной ресурсной базы бюджета республики;</w:t>
      </w:r>
      <w:r w:rsidR="00C668D4"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</w:p>
    <w:p w14:paraId="5AF19B4A" w14:textId="7C68F978" w:rsidR="00022AA1" w:rsidRPr="006D061E" w:rsidRDefault="00022AA1" w:rsidP="006D061E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зависимость от федерального финансирования; </w:t>
      </w:r>
    </w:p>
    <w:p w14:paraId="01DF5814" w14:textId="77777777" w:rsidR="00022AA1" w:rsidRPr="006D061E" w:rsidRDefault="00022AA1" w:rsidP="003D3792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низкий технологический уровень развития промышленности; </w:t>
      </w:r>
    </w:p>
    <w:p w14:paraId="7042A3D8" w14:textId="77777777" w:rsidR="00022AA1" w:rsidRPr="006D061E" w:rsidRDefault="00022AA1" w:rsidP="003D3792">
      <w:pPr>
        <w:spacing w:line="276" w:lineRule="auto"/>
        <w:ind w:firstLine="709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D061E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сохранение проблем в сфере занятости населения.</w:t>
      </w:r>
    </w:p>
    <w:p w14:paraId="3F44C89D" w14:textId="647E020E" w:rsidR="00882B08" w:rsidRPr="006D061E" w:rsidRDefault="0048369C" w:rsidP="006D061E">
      <w:pPr>
        <w:tabs>
          <w:tab w:val="left" w:pos="567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61E">
        <w:rPr>
          <w:rFonts w:ascii="Times New Roman" w:hAnsi="Times New Roman"/>
          <w:sz w:val="28"/>
          <w:szCs w:val="28"/>
        </w:rPr>
        <w:t xml:space="preserve">Всего в мониторинг включено </w:t>
      </w:r>
      <w:r w:rsidR="005A260F" w:rsidRPr="006D061E">
        <w:rPr>
          <w:rFonts w:ascii="Times New Roman" w:hAnsi="Times New Roman"/>
          <w:sz w:val="28"/>
          <w:szCs w:val="28"/>
        </w:rPr>
        <w:t xml:space="preserve">и рассмотрено </w:t>
      </w:r>
      <w:r w:rsidRPr="006D061E">
        <w:rPr>
          <w:rFonts w:ascii="Times New Roman" w:hAnsi="Times New Roman"/>
          <w:sz w:val="28"/>
          <w:szCs w:val="28"/>
        </w:rPr>
        <w:t>53 целевых показателя</w:t>
      </w:r>
      <w:r w:rsidR="00FF12DE" w:rsidRPr="006D061E">
        <w:rPr>
          <w:rFonts w:ascii="Times New Roman" w:hAnsi="Times New Roman"/>
          <w:sz w:val="28"/>
          <w:szCs w:val="28"/>
        </w:rPr>
        <w:t>, и</w:t>
      </w:r>
      <w:r w:rsidR="00882B08" w:rsidRPr="006D061E">
        <w:rPr>
          <w:rFonts w:ascii="Times New Roman" w:hAnsi="Times New Roman"/>
          <w:sz w:val="28"/>
          <w:szCs w:val="28"/>
        </w:rPr>
        <w:t xml:space="preserve">з них </w:t>
      </w:r>
      <w:r w:rsidR="00AC26DC" w:rsidRPr="006D061E">
        <w:rPr>
          <w:rFonts w:ascii="Times New Roman" w:hAnsi="Times New Roman"/>
          <w:sz w:val="28"/>
          <w:szCs w:val="28"/>
        </w:rPr>
        <w:t xml:space="preserve">по объективным причинам </w:t>
      </w:r>
      <w:r w:rsidR="00FF12DE" w:rsidRPr="006D061E">
        <w:rPr>
          <w:rFonts w:ascii="Times New Roman" w:hAnsi="Times New Roman"/>
          <w:sz w:val="28"/>
          <w:szCs w:val="28"/>
        </w:rPr>
        <w:t xml:space="preserve">на данный момент </w:t>
      </w:r>
      <w:r w:rsidR="00882B08" w:rsidRPr="006D061E">
        <w:rPr>
          <w:rFonts w:ascii="Times New Roman" w:hAnsi="Times New Roman"/>
          <w:sz w:val="28"/>
          <w:szCs w:val="28"/>
        </w:rPr>
        <w:t>не достигнуты плановые значения по 6 показателям</w:t>
      </w:r>
      <w:r w:rsidR="00FF12DE" w:rsidRPr="006D061E">
        <w:rPr>
          <w:rFonts w:ascii="Times New Roman" w:hAnsi="Times New Roman"/>
          <w:sz w:val="28"/>
          <w:szCs w:val="28"/>
        </w:rPr>
        <w:t>:</w:t>
      </w:r>
      <w:r w:rsidR="00882B08" w:rsidRPr="006D061E">
        <w:rPr>
          <w:rFonts w:ascii="Times New Roman" w:hAnsi="Times New Roman"/>
          <w:sz w:val="28"/>
          <w:szCs w:val="28"/>
        </w:rPr>
        <w:t xml:space="preserve"> </w:t>
      </w:r>
      <w:r w:rsidRPr="006D061E">
        <w:rPr>
          <w:rFonts w:ascii="Times New Roman" w:hAnsi="Times New Roman"/>
          <w:sz w:val="28"/>
          <w:szCs w:val="28"/>
        </w:rPr>
        <w:t xml:space="preserve"> </w:t>
      </w:r>
    </w:p>
    <w:p w14:paraId="08D89BDD" w14:textId="5ECFD643" w:rsidR="00882B08" w:rsidRPr="006D061E" w:rsidRDefault="00AC26DC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  <w:lang w:eastAsia="en-US"/>
        </w:rPr>
      </w:pPr>
      <w:r w:rsidRPr="006D061E">
        <w:rPr>
          <w:rFonts w:ascii="Times New Roman" w:hAnsi="Times New Roman" w:cs="Calibri"/>
          <w:sz w:val="28"/>
          <w:szCs w:val="28"/>
          <w:lang w:eastAsia="en-US"/>
        </w:rPr>
        <w:t>Уровень</w:t>
      </w:r>
      <w:r w:rsidRPr="006D061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D061E">
        <w:rPr>
          <w:rFonts w:ascii="Times New Roman" w:hAnsi="Times New Roman" w:cs="Calibri"/>
          <w:sz w:val="28"/>
          <w:szCs w:val="28"/>
          <w:lang w:eastAsia="en-US"/>
        </w:rPr>
        <w:t>общей</w:t>
      </w:r>
      <w:r w:rsidRPr="006D061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D061E">
        <w:rPr>
          <w:rFonts w:ascii="Times New Roman" w:hAnsi="Times New Roman" w:cs="Calibri"/>
          <w:sz w:val="28"/>
          <w:szCs w:val="28"/>
          <w:lang w:eastAsia="en-US"/>
        </w:rPr>
        <w:t>безработицы</w:t>
      </w:r>
      <w:r w:rsidR="00FF12DE" w:rsidRPr="006D061E">
        <w:rPr>
          <w:rFonts w:ascii="Times New Roman" w:hAnsi="Times New Roman" w:cs="Calibri"/>
          <w:sz w:val="28"/>
          <w:szCs w:val="28"/>
          <w:lang w:eastAsia="en-US"/>
        </w:rPr>
        <w:t xml:space="preserve"> (план – 23,5 %, факт – 25,4 %)</w:t>
      </w:r>
      <w:r w:rsidR="006842AC" w:rsidRPr="006D061E">
        <w:rPr>
          <w:rFonts w:ascii="Times New Roman" w:hAnsi="Times New Roman" w:cs="Calibri"/>
          <w:sz w:val="28"/>
          <w:szCs w:val="28"/>
          <w:lang w:eastAsia="en-US"/>
        </w:rPr>
        <w:t>,</w:t>
      </w:r>
      <w:r w:rsidR="00895637" w:rsidRPr="006D061E">
        <w:rPr>
          <w:rFonts w:ascii="Times New Roman" w:hAnsi="Times New Roman" w:cs="Calibri"/>
          <w:sz w:val="28"/>
          <w:szCs w:val="28"/>
          <w:lang w:eastAsia="en-US"/>
        </w:rPr>
        <w:t xml:space="preserve"> ответственный ОИВ РИ </w:t>
      </w:r>
      <w:r w:rsidRPr="006D061E">
        <w:rPr>
          <w:rFonts w:ascii="Times New Roman" w:hAnsi="Times New Roman"/>
          <w:sz w:val="28"/>
          <w:szCs w:val="28"/>
          <w:lang w:eastAsia="en-US"/>
        </w:rPr>
        <w:t>Минтруд Ингушетии</w:t>
      </w:r>
      <w:r w:rsidR="00895637" w:rsidRPr="006D061E">
        <w:rPr>
          <w:rFonts w:ascii="Times New Roman" w:hAnsi="Times New Roman"/>
          <w:sz w:val="28"/>
          <w:szCs w:val="28"/>
          <w:lang w:eastAsia="en-US"/>
        </w:rPr>
        <w:t>,</w:t>
      </w:r>
    </w:p>
    <w:p w14:paraId="20EE8F15" w14:textId="6222E6EE" w:rsidR="00AC26DC" w:rsidRPr="006D061E" w:rsidRDefault="009F467D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6D061E">
        <w:rPr>
          <w:rFonts w:ascii="Times New Roman" w:hAnsi="Times New Roman" w:cs="Calibri"/>
          <w:color w:val="000000"/>
          <w:sz w:val="28"/>
          <w:szCs w:val="28"/>
        </w:rPr>
        <w:t>Количество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туристов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посетивших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Республику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Ингушетия</w:t>
      </w:r>
      <w:r w:rsidR="00895637" w:rsidRPr="006D061E">
        <w:rPr>
          <w:rFonts w:ascii="Times New Roman" w:hAnsi="Times New Roman" w:cs="Calibri"/>
          <w:color w:val="000000"/>
          <w:sz w:val="28"/>
          <w:szCs w:val="28"/>
        </w:rPr>
        <w:t xml:space="preserve"> (план – 135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тыс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чел</w:t>
      </w:r>
      <w:r w:rsidRPr="006D061E">
        <w:rPr>
          <w:rFonts w:ascii="Times New Roman" w:hAnsi="Times New Roman"/>
          <w:color w:val="000000"/>
          <w:sz w:val="28"/>
          <w:szCs w:val="28"/>
        </w:rPr>
        <w:t>.</w:t>
      </w:r>
      <w:r w:rsidR="00895637" w:rsidRPr="006D061E">
        <w:rPr>
          <w:rFonts w:ascii="Times New Roman" w:hAnsi="Times New Roman"/>
          <w:color w:val="000000"/>
          <w:sz w:val="28"/>
          <w:szCs w:val="28"/>
        </w:rPr>
        <w:t>, факт – 125,2)</w:t>
      </w:r>
      <w:r w:rsidR="006842AC" w:rsidRPr="006D061E">
        <w:rPr>
          <w:rFonts w:ascii="Times New Roman" w:hAnsi="Times New Roman"/>
          <w:color w:val="000000"/>
          <w:sz w:val="28"/>
          <w:szCs w:val="28"/>
        </w:rPr>
        <w:t>,</w:t>
      </w:r>
      <w:r w:rsidR="00895637" w:rsidRPr="006D061E">
        <w:rPr>
          <w:rFonts w:ascii="Times New Roman" w:hAnsi="Times New Roman"/>
          <w:color w:val="000000"/>
          <w:sz w:val="28"/>
          <w:szCs w:val="28"/>
        </w:rPr>
        <w:t xml:space="preserve"> ответственный ОИВ РИ </w:t>
      </w:r>
      <w:r w:rsidRPr="006D061E">
        <w:rPr>
          <w:rFonts w:ascii="Times New Roman" w:hAnsi="Times New Roman"/>
          <w:color w:val="000000"/>
          <w:sz w:val="28"/>
          <w:szCs w:val="28"/>
        </w:rPr>
        <w:t>Минкультуры Ингушетии</w:t>
      </w:r>
      <w:r w:rsidR="00895637" w:rsidRPr="006D061E">
        <w:rPr>
          <w:rFonts w:ascii="Times New Roman" w:hAnsi="Times New Roman"/>
          <w:color w:val="000000"/>
          <w:sz w:val="28"/>
          <w:szCs w:val="28"/>
        </w:rPr>
        <w:t>,</w:t>
      </w:r>
    </w:p>
    <w:p w14:paraId="491DA912" w14:textId="594EED0F" w:rsidR="009F467D" w:rsidRPr="006D061E" w:rsidRDefault="009F467D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6D061E">
        <w:rPr>
          <w:rFonts w:ascii="Times New Roman" w:hAnsi="Times New Roman" w:cs="Calibri"/>
          <w:sz w:val="28"/>
          <w:szCs w:val="28"/>
        </w:rPr>
        <w:t>Количество</w:t>
      </w:r>
      <w:r w:rsidRPr="006D061E">
        <w:rPr>
          <w:rFonts w:ascii="Times New Roman" w:hAnsi="Times New Roman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sz w:val="28"/>
          <w:szCs w:val="28"/>
        </w:rPr>
        <w:t>семей</w:t>
      </w:r>
      <w:r w:rsidRPr="006D061E">
        <w:rPr>
          <w:rFonts w:ascii="Times New Roman" w:hAnsi="Times New Roman"/>
          <w:sz w:val="28"/>
          <w:szCs w:val="28"/>
        </w:rPr>
        <w:t xml:space="preserve">, </w:t>
      </w:r>
      <w:r w:rsidRPr="006D061E">
        <w:rPr>
          <w:rFonts w:ascii="Times New Roman" w:hAnsi="Times New Roman" w:cs="Calibri"/>
          <w:sz w:val="28"/>
          <w:szCs w:val="28"/>
        </w:rPr>
        <w:t>улучшивших</w:t>
      </w:r>
      <w:r w:rsidRPr="006D061E">
        <w:rPr>
          <w:rFonts w:ascii="Times New Roman" w:hAnsi="Times New Roman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sz w:val="28"/>
          <w:szCs w:val="28"/>
        </w:rPr>
        <w:t>жилищные</w:t>
      </w:r>
      <w:r w:rsidRPr="006D061E">
        <w:rPr>
          <w:rFonts w:ascii="Times New Roman" w:hAnsi="Times New Roman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sz w:val="28"/>
          <w:szCs w:val="28"/>
        </w:rPr>
        <w:t>условия</w:t>
      </w:r>
      <w:r w:rsidR="002F2304" w:rsidRPr="006D061E">
        <w:rPr>
          <w:rFonts w:ascii="Times New Roman" w:hAnsi="Times New Roman" w:cs="Calibri"/>
          <w:sz w:val="28"/>
          <w:szCs w:val="28"/>
        </w:rPr>
        <w:t xml:space="preserve"> (план – 7,5 </w:t>
      </w:r>
      <w:r w:rsidRPr="006D061E">
        <w:rPr>
          <w:rFonts w:ascii="Times New Roman" w:hAnsi="Times New Roman" w:cs="Calibri"/>
          <w:sz w:val="28"/>
          <w:szCs w:val="28"/>
        </w:rPr>
        <w:t>тыс</w:t>
      </w:r>
      <w:r w:rsidRPr="006D061E">
        <w:rPr>
          <w:rFonts w:ascii="Times New Roman" w:hAnsi="Times New Roman"/>
          <w:sz w:val="28"/>
          <w:szCs w:val="28"/>
        </w:rPr>
        <w:t xml:space="preserve">. </w:t>
      </w:r>
      <w:r w:rsidRPr="006D061E">
        <w:rPr>
          <w:rFonts w:ascii="Times New Roman" w:hAnsi="Times New Roman" w:cs="Calibri"/>
          <w:sz w:val="28"/>
          <w:szCs w:val="28"/>
        </w:rPr>
        <w:t>семей</w:t>
      </w:r>
      <w:r w:rsidR="002F2304" w:rsidRPr="006D061E">
        <w:rPr>
          <w:rFonts w:ascii="Times New Roman" w:hAnsi="Times New Roman" w:cs="Calibri"/>
          <w:sz w:val="28"/>
          <w:szCs w:val="28"/>
        </w:rPr>
        <w:t>, факт 6,2)</w:t>
      </w:r>
      <w:r w:rsidR="006842AC" w:rsidRPr="006D061E">
        <w:rPr>
          <w:rFonts w:ascii="Times New Roman" w:hAnsi="Times New Roman" w:cs="Calibri"/>
          <w:sz w:val="28"/>
          <w:szCs w:val="28"/>
        </w:rPr>
        <w:t>,</w:t>
      </w:r>
      <w:r w:rsidRPr="006D061E">
        <w:rPr>
          <w:rFonts w:ascii="Times New Roman" w:hAnsi="Times New Roman"/>
          <w:sz w:val="28"/>
          <w:szCs w:val="28"/>
        </w:rPr>
        <w:t xml:space="preserve"> </w:t>
      </w:r>
      <w:r w:rsidR="002F2304" w:rsidRPr="006D061E">
        <w:rPr>
          <w:rFonts w:ascii="Times New Roman" w:hAnsi="Times New Roman" w:cs="Calibri"/>
          <w:sz w:val="28"/>
          <w:szCs w:val="28"/>
          <w:lang w:eastAsia="en-US"/>
        </w:rPr>
        <w:t xml:space="preserve">ответственный ОИВ РИ </w:t>
      </w:r>
      <w:r w:rsidRPr="006D061E">
        <w:rPr>
          <w:rFonts w:ascii="Times New Roman" w:hAnsi="Times New Roman"/>
          <w:sz w:val="28"/>
          <w:szCs w:val="28"/>
        </w:rPr>
        <w:t>Минстрой Ингушетии</w:t>
      </w:r>
      <w:r w:rsidR="002F2304" w:rsidRPr="006D061E">
        <w:rPr>
          <w:rFonts w:ascii="Times New Roman" w:hAnsi="Times New Roman"/>
          <w:sz w:val="28"/>
          <w:szCs w:val="28"/>
        </w:rPr>
        <w:t>,</w:t>
      </w:r>
    </w:p>
    <w:p w14:paraId="6F93F825" w14:textId="43E92CD2" w:rsidR="009F467D" w:rsidRPr="006D061E" w:rsidRDefault="009F467D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6D061E">
        <w:rPr>
          <w:rFonts w:ascii="Times New Roman" w:hAnsi="Times New Roman" w:cs="Calibri"/>
          <w:color w:val="000000"/>
          <w:sz w:val="28"/>
          <w:szCs w:val="28"/>
        </w:rPr>
        <w:t>Оборот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розничной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торговли</w:t>
      </w:r>
      <w:r w:rsidR="002F2304" w:rsidRPr="006D061E">
        <w:rPr>
          <w:rFonts w:ascii="Times New Roman" w:hAnsi="Times New Roman" w:cs="Calibri"/>
          <w:color w:val="000000"/>
          <w:sz w:val="28"/>
          <w:szCs w:val="28"/>
        </w:rPr>
        <w:t xml:space="preserve"> (план - 118,8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%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к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предыдущему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году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05F1" w:rsidRPr="006D061E">
        <w:rPr>
          <w:rFonts w:ascii="Times New Roman" w:hAnsi="Times New Roman"/>
          <w:color w:val="000000"/>
          <w:sz w:val="28"/>
          <w:szCs w:val="28"/>
        </w:rPr>
        <w:t>в соп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оставимых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ценах</w:t>
      </w:r>
      <w:r w:rsidR="007F05F1" w:rsidRPr="006D061E">
        <w:rPr>
          <w:rFonts w:ascii="Times New Roman" w:hAnsi="Times New Roman" w:cs="Calibri"/>
          <w:color w:val="000000"/>
          <w:sz w:val="28"/>
          <w:szCs w:val="28"/>
        </w:rPr>
        <w:t>, факт – 105,4 %)</w:t>
      </w:r>
      <w:r w:rsidR="006842AC" w:rsidRPr="006D061E">
        <w:rPr>
          <w:rFonts w:ascii="Times New Roman" w:hAnsi="Times New Roman" w:cs="Calibri"/>
          <w:color w:val="000000"/>
          <w:sz w:val="28"/>
          <w:szCs w:val="28"/>
        </w:rPr>
        <w:t>,</w:t>
      </w:r>
      <w:r w:rsidR="007F05F1" w:rsidRPr="006D061E">
        <w:rPr>
          <w:rFonts w:ascii="Times New Roman" w:hAnsi="Times New Roman" w:cs="Calibri"/>
          <w:color w:val="000000"/>
          <w:sz w:val="28"/>
          <w:szCs w:val="28"/>
        </w:rPr>
        <w:t xml:space="preserve"> </w:t>
      </w:r>
      <w:r w:rsidR="007F05F1" w:rsidRPr="006D061E">
        <w:rPr>
          <w:rFonts w:ascii="Times New Roman" w:hAnsi="Times New Roman" w:cs="Calibri"/>
          <w:sz w:val="28"/>
          <w:szCs w:val="28"/>
          <w:lang w:eastAsia="en-US"/>
        </w:rPr>
        <w:t>ответственный ОИВ РИ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D061E">
        <w:rPr>
          <w:rFonts w:ascii="Times New Roman" w:hAnsi="Times New Roman"/>
          <w:color w:val="000000"/>
          <w:sz w:val="28"/>
          <w:szCs w:val="28"/>
        </w:rPr>
        <w:t>Минп</w:t>
      </w:r>
      <w:r w:rsidR="0084396F" w:rsidRPr="006D061E">
        <w:rPr>
          <w:rFonts w:ascii="Times New Roman" w:hAnsi="Times New Roman"/>
          <w:color w:val="000000"/>
          <w:sz w:val="28"/>
          <w:szCs w:val="28"/>
        </w:rPr>
        <w:t>ромсвязи</w:t>
      </w:r>
      <w:proofErr w:type="spellEnd"/>
      <w:r w:rsidR="0084396F" w:rsidRPr="006D061E">
        <w:rPr>
          <w:rFonts w:ascii="Times New Roman" w:hAnsi="Times New Roman"/>
          <w:color w:val="000000"/>
          <w:sz w:val="28"/>
          <w:szCs w:val="28"/>
        </w:rPr>
        <w:t xml:space="preserve"> Ингушетии,</w:t>
      </w:r>
    </w:p>
    <w:p w14:paraId="5A5DAB89" w14:textId="5050C757" w:rsidR="0084396F" w:rsidRPr="006D061E" w:rsidRDefault="0084396F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6D061E">
        <w:rPr>
          <w:rFonts w:ascii="Times New Roman" w:hAnsi="Times New Roman" w:cs="Calibri"/>
          <w:color w:val="000000"/>
          <w:sz w:val="28"/>
          <w:szCs w:val="28"/>
        </w:rPr>
        <w:t>Число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посещений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культурных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мероприятий</w:t>
      </w:r>
      <w:r w:rsidR="007F05F1" w:rsidRPr="006D061E">
        <w:rPr>
          <w:rFonts w:ascii="Times New Roman" w:hAnsi="Times New Roman" w:cs="Calibri"/>
          <w:color w:val="000000"/>
          <w:sz w:val="28"/>
          <w:szCs w:val="28"/>
        </w:rPr>
        <w:t xml:space="preserve"> (план – 3060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тыс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ед</w:t>
      </w:r>
      <w:r w:rsidRPr="006D061E">
        <w:rPr>
          <w:rFonts w:ascii="Times New Roman" w:hAnsi="Times New Roman"/>
          <w:color w:val="000000"/>
          <w:sz w:val="28"/>
          <w:szCs w:val="28"/>
        </w:rPr>
        <w:t>.</w:t>
      </w:r>
      <w:r w:rsidR="007F05F1" w:rsidRPr="006D061E">
        <w:rPr>
          <w:rFonts w:ascii="Times New Roman" w:hAnsi="Times New Roman"/>
          <w:color w:val="000000"/>
          <w:sz w:val="28"/>
          <w:szCs w:val="28"/>
        </w:rPr>
        <w:t xml:space="preserve">, факт </w:t>
      </w:r>
      <w:r w:rsidR="006842AC" w:rsidRPr="006D061E">
        <w:rPr>
          <w:rFonts w:ascii="Times New Roman" w:hAnsi="Times New Roman"/>
          <w:color w:val="000000"/>
          <w:sz w:val="28"/>
          <w:szCs w:val="28"/>
        </w:rPr>
        <w:t>–</w:t>
      </w:r>
      <w:r w:rsidR="007F05F1"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42AC" w:rsidRPr="006D061E">
        <w:rPr>
          <w:rFonts w:ascii="Times New Roman" w:hAnsi="Times New Roman"/>
          <w:color w:val="000000"/>
          <w:sz w:val="28"/>
          <w:szCs w:val="28"/>
        </w:rPr>
        <w:t xml:space="preserve">2789), </w:t>
      </w:r>
      <w:r w:rsidR="007F05F1" w:rsidRPr="006D061E">
        <w:rPr>
          <w:rFonts w:ascii="Times New Roman" w:hAnsi="Times New Roman" w:cs="Calibri"/>
          <w:sz w:val="28"/>
          <w:szCs w:val="28"/>
          <w:lang w:eastAsia="en-US"/>
        </w:rPr>
        <w:t xml:space="preserve">ответственный ОИВ РИ </w:t>
      </w:r>
      <w:r w:rsidRPr="006D061E">
        <w:rPr>
          <w:rFonts w:ascii="Times New Roman" w:hAnsi="Times New Roman"/>
          <w:color w:val="000000"/>
          <w:sz w:val="28"/>
          <w:szCs w:val="28"/>
        </w:rPr>
        <w:t>Минкультуры Ингушетии</w:t>
      </w:r>
      <w:r w:rsidR="006842AC" w:rsidRPr="006D061E">
        <w:rPr>
          <w:rFonts w:ascii="Times New Roman" w:hAnsi="Times New Roman"/>
          <w:color w:val="000000"/>
          <w:sz w:val="28"/>
          <w:szCs w:val="28"/>
        </w:rPr>
        <w:t>,</w:t>
      </w:r>
    </w:p>
    <w:p w14:paraId="42FE041E" w14:textId="61B86C6C" w:rsidR="0084396F" w:rsidRPr="006D061E" w:rsidRDefault="0084396F" w:rsidP="006D061E">
      <w:pPr>
        <w:pStyle w:val="a7"/>
        <w:numPr>
          <w:ilvl w:val="0"/>
          <w:numId w:val="2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6D061E">
        <w:rPr>
          <w:rFonts w:ascii="Times New Roman" w:hAnsi="Times New Roman" w:cs="Calibri"/>
          <w:color w:val="000000"/>
          <w:sz w:val="28"/>
          <w:szCs w:val="28"/>
        </w:rPr>
        <w:t>Импорт</w:t>
      </w:r>
      <w:r w:rsidR="006842AC" w:rsidRPr="006D061E">
        <w:rPr>
          <w:rFonts w:ascii="Times New Roman" w:hAnsi="Times New Roman" w:cs="Calibri"/>
          <w:color w:val="000000"/>
          <w:sz w:val="28"/>
          <w:szCs w:val="28"/>
        </w:rPr>
        <w:t xml:space="preserve"> (план – 12,5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млн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дол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6D061E">
        <w:rPr>
          <w:rFonts w:ascii="Times New Roman" w:hAnsi="Times New Roman" w:cs="Calibri"/>
          <w:color w:val="000000"/>
          <w:sz w:val="28"/>
          <w:szCs w:val="28"/>
        </w:rPr>
        <w:t>США</w:t>
      </w:r>
      <w:r w:rsidR="006842AC" w:rsidRPr="006D061E">
        <w:rPr>
          <w:rFonts w:ascii="Times New Roman" w:hAnsi="Times New Roman" w:cs="Calibri"/>
          <w:color w:val="000000"/>
          <w:sz w:val="28"/>
          <w:szCs w:val="28"/>
        </w:rPr>
        <w:t>, факт – 10,8),</w:t>
      </w:r>
      <w:r w:rsidR="007F05F1" w:rsidRPr="006D061E">
        <w:rPr>
          <w:rFonts w:ascii="Times New Roman" w:hAnsi="Times New Roman" w:cs="Calibri"/>
          <w:sz w:val="28"/>
          <w:szCs w:val="28"/>
          <w:lang w:eastAsia="en-US"/>
        </w:rPr>
        <w:t xml:space="preserve"> ответственный ОИВ РИ</w:t>
      </w:r>
      <w:r w:rsidRPr="006D061E">
        <w:rPr>
          <w:rFonts w:ascii="Times New Roman" w:hAnsi="Times New Roman"/>
          <w:color w:val="000000"/>
          <w:sz w:val="28"/>
          <w:szCs w:val="28"/>
        </w:rPr>
        <w:t xml:space="preserve"> Минэкономразвития Ингушетии</w:t>
      </w:r>
      <w:r w:rsidR="006842AC" w:rsidRPr="006D061E">
        <w:rPr>
          <w:rFonts w:ascii="Times New Roman" w:hAnsi="Times New Roman"/>
          <w:color w:val="000000"/>
          <w:sz w:val="28"/>
          <w:szCs w:val="28"/>
        </w:rPr>
        <w:t>.</w:t>
      </w:r>
    </w:p>
    <w:p w14:paraId="7E4C96E6" w14:textId="77777777" w:rsidR="00BE330F" w:rsidRDefault="00D23E0C" w:rsidP="00BE330F">
      <w:pPr>
        <w:tabs>
          <w:tab w:val="left" w:pos="567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61E">
        <w:rPr>
          <w:rFonts w:ascii="Times New Roman" w:hAnsi="Times New Roman"/>
          <w:sz w:val="28"/>
          <w:szCs w:val="28"/>
        </w:rPr>
        <w:t>Степень отклонения фактически сложившихся целевых показателей от плановых, п</w:t>
      </w:r>
      <w:r w:rsidR="005A260F" w:rsidRPr="006D061E">
        <w:rPr>
          <w:rFonts w:ascii="Times New Roman" w:hAnsi="Times New Roman"/>
          <w:sz w:val="28"/>
          <w:szCs w:val="28"/>
        </w:rPr>
        <w:t xml:space="preserve">ричины недостижения плановых целевых показателей, </w:t>
      </w:r>
      <w:r w:rsidRPr="006D061E">
        <w:rPr>
          <w:rFonts w:ascii="Times New Roman" w:hAnsi="Times New Roman"/>
          <w:sz w:val="28"/>
          <w:szCs w:val="28"/>
        </w:rPr>
        <w:t xml:space="preserve">а также </w:t>
      </w:r>
      <w:r w:rsidR="006D061E" w:rsidRPr="006D061E">
        <w:rPr>
          <w:rFonts w:ascii="Times New Roman" w:hAnsi="Times New Roman"/>
          <w:sz w:val="28"/>
          <w:szCs w:val="28"/>
        </w:rPr>
        <w:t>в</w:t>
      </w:r>
      <w:r w:rsidR="005A260F" w:rsidRPr="006D061E">
        <w:rPr>
          <w:rFonts w:ascii="Times New Roman" w:hAnsi="Times New Roman"/>
          <w:sz w:val="28"/>
          <w:szCs w:val="28"/>
        </w:rPr>
        <w:t>озможные пути решения</w:t>
      </w:r>
      <w:r w:rsidRPr="006D061E">
        <w:rPr>
          <w:rFonts w:ascii="Times New Roman" w:hAnsi="Times New Roman"/>
          <w:sz w:val="28"/>
          <w:szCs w:val="28"/>
        </w:rPr>
        <w:t xml:space="preserve"> и</w:t>
      </w:r>
      <w:r w:rsidR="005A260F" w:rsidRPr="006D061E">
        <w:rPr>
          <w:rFonts w:ascii="Times New Roman" w:hAnsi="Times New Roman"/>
          <w:sz w:val="28"/>
          <w:szCs w:val="28"/>
        </w:rPr>
        <w:t xml:space="preserve"> предложения</w:t>
      </w:r>
      <w:r w:rsidRPr="006D061E">
        <w:rPr>
          <w:rFonts w:ascii="Times New Roman" w:hAnsi="Times New Roman"/>
          <w:sz w:val="28"/>
          <w:szCs w:val="28"/>
        </w:rPr>
        <w:t xml:space="preserve"> ответственных органов исполнительной власти республики </w:t>
      </w:r>
      <w:r w:rsidR="005A260F" w:rsidRPr="006D061E">
        <w:rPr>
          <w:rFonts w:ascii="Times New Roman" w:hAnsi="Times New Roman"/>
          <w:sz w:val="28"/>
          <w:szCs w:val="28"/>
        </w:rPr>
        <w:t xml:space="preserve">по достижению </w:t>
      </w:r>
      <w:r w:rsidRPr="006D061E">
        <w:rPr>
          <w:rFonts w:ascii="Times New Roman" w:hAnsi="Times New Roman"/>
          <w:sz w:val="28"/>
          <w:szCs w:val="28"/>
        </w:rPr>
        <w:t>целевых показателей</w:t>
      </w:r>
      <w:r w:rsidR="006D061E" w:rsidRPr="006D061E">
        <w:rPr>
          <w:rFonts w:ascii="Times New Roman" w:hAnsi="Times New Roman"/>
          <w:sz w:val="28"/>
          <w:szCs w:val="28"/>
        </w:rPr>
        <w:t xml:space="preserve"> приведены в прилагаемом отчете.</w:t>
      </w:r>
      <w:r w:rsidR="00BE330F" w:rsidRPr="00BE330F">
        <w:rPr>
          <w:rFonts w:ascii="Times New Roman" w:hAnsi="Times New Roman"/>
          <w:sz w:val="28"/>
          <w:szCs w:val="28"/>
        </w:rPr>
        <w:t xml:space="preserve"> </w:t>
      </w:r>
    </w:p>
    <w:p w14:paraId="18941C7D" w14:textId="7EA11CC0" w:rsidR="005A260F" w:rsidRPr="006D061E" w:rsidRDefault="00BE330F" w:rsidP="006D061E">
      <w:pPr>
        <w:tabs>
          <w:tab w:val="left" w:pos="567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целом, проведенный анализ показывает стабильность социально-экономического развития Республики Ингушетия и позитивную динамику </w:t>
      </w:r>
      <w:r w:rsidR="00B41214">
        <w:rPr>
          <w:rFonts w:ascii="Times New Roman" w:hAnsi="Times New Roman"/>
          <w:sz w:val="28"/>
          <w:szCs w:val="28"/>
        </w:rPr>
        <w:t xml:space="preserve">целевых показателей </w:t>
      </w:r>
      <w:r>
        <w:rPr>
          <w:rFonts w:ascii="Times New Roman" w:hAnsi="Times New Roman"/>
          <w:sz w:val="28"/>
          <w:szCs w:val="28"/>
        </w:rPr>
        <w:t>за 2025 год.</w:t>
      </w:r>
    </w:p>
    <w:sectPr w:rsidR="005A260F" w:rsidRPr="006D061E" w:rsidSect="00DC0D3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A00"/>
    <w:multiLevelType w:val="hybridMultilevel"/>
    <w:tmpl w:val="420E68E2"/>
    <w:lvl w:ilvl="0" w:tplc="967CA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C558DC"/>
    <w:multiLevelType w:val="hybridMultilevel"/>
    <w:tmpl w:val="97BEF648"/>
    <w:lvl w:ilvl="0" w:tplc="E8BC28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01969080">
    <w:abstractNumId w:val="1"/>
  </w:num>
  <w:num w:numId="2" w16cid:durableId="159096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9C"/>
    <w:rsid w:val="000102F2"/>
    <w:rsid w:val="00013528"/>
    <w:rsid w:val="00022AA1"/>
    <w:rsid w:val="00122F4E"/>
    <w:rsid w:val="00166002"/>
    <w:rsid w:val="001E17DE"/>
    <w:rsid w:val="001F5D0B"/>
    <w:rsid w:val="00295751"/>
    <w:rsid w:val="00295B0C"/>
    <w:rsid w:val="002A2983"/>
    <w:rsid w:val="002F2304"/>
    <w:rsid w:val="003D3792"/>
    <w:rsid w:val="003E0B10"/>
    <w:rsid w:val="00425EDD"/>
    <w:rsid w:val="00476EDD"/>
    <w:rsid w:val="0048369C"/>
    <w:rsid w:val="004A098F"/>
    <w:rsid w:val="004D5717"/>
    <w:rsid w:val="005409C9"/>
    <w:rsid w:val="005429C3"/>
    <w:rsid w:val="0055096F"/>
    <w:rsid w:val="005A260F"/>
    <w:rsid w:val="006842AC"/>
    <w:rsid w:val="006D061E"/>
    <w:rsid w:val="007D3BFA"/>
    <w:rsid w:val="007F05F1"/>
    <w:rsid w:val="007F428F"/>
    <w:rsid w:val="00812DB2"/>
    <w:rsid w:val="00837D28"/>
    <w:rsid w:val="0084396F"/>
    <w:rsid w:val="00882B08"/>
    <w:rsid w:val="00895637"/>
    <w:rsid w:val="0097339E"/>
    <w:rsid w:val="009E23E3"/>
    <w:rsid w:val="009F2730"/>
    <w:rsid w:val="009F467D"/>
    <w:rsid w:val="00A74183"/>
    <w:rsid w:val="00AC26DC"/>
    <w:rsid w:val="00B41214"/>
    <w:rsid w:val="00BB4978"/>
    <w:rsid w:val="00BE330F"/>
    <w:rsid w:val="00C668D4"/>
    <w:rsid w:val="00C76FE9"/>
    <w:rsid w:val="00C83A85"/>
    <w:rsid w:val="00CD6E92"/>
    <w:rsid w:val="00D23E0C"/>
    <w:rsid w:val="00D254EF"/>
    <w:rsid w:val="00D27AB8"/>
    <w:rsid w:val="00D43E72"/>
    <w:rsid w:val="00DC0D33"/>
    <w:rsid w:val="00E624F8"/>
    <w:rsid w:val="00E63FF7"/>
    <w:rsid w:val="00ED7A4C"/>
    <w:rsid w:val="00F21904"/>
    <w:rsid w:val="00F42CDD"/>
    <w:rsid w:val="00F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ECE1"/>
  <w15:chartTrackingRefBased/>
  <w15:docId w15:val="{ED037D9B-458B-4A92-819E-68CF15C7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69C"/>
    <w:pPr>
      <w:spacing w:after="0" w:line="240" w:lineRule="auto"/>
    </w:pPr>
    <w:rPr>
      <w:rFonts w:ascii="Wide Latin" w:eastAsia="Times New Roman" w:hAnsi="Wide Lati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3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6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6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6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6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6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6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3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3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36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36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36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36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36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36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6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3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3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3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36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36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36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3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36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369C"/>
    <w:rPr>
      <w:b/>
      <w:bCs/>
      <w:smallCaps/>
      <w:color w:val="2F5496" w:themeColor="accent1" w:themeShade="BF"/>
      <w:spacing w:val="5"/>
    </w:rPr>
  </w:style>
  <w:style w:type="paragraph" w:styleId="ac">
    <w:name w:val="endnote text"/>
    <w:basedOn w:val="a"/>
    <w:link w:val="ad"/>
    <w:uiPriority w:val="99"/>
    <w:semiHidden/>
    <w:unhideWhenUsed/>
    <w:rsid w:val="0048369C"/>
  </w:style>
  <w:style w:type="character" w:customStyle="1" w:styleId="ad">
    <w:name w:val="Текст концевой сноски Знак"/>
    <w:basedOn w:val="a0"/>
    <w:link w:val="ac"/>
    <w:uiPriority w:val="99"/>
    <w:semiHidden/>
    <w:rsid w:val="0048369C"/>
    <w:rPr>
      <w:rFonts w:ascii="Wide Latin" w:eastAsia="Times New Roman" w:hAnsi="Wide Lati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vernment.ru/docs/152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2026-04-07T10:37:00Z</dcterms:created>
  <dcterms:modified xsi:type="dcterms:W3CDTF">2026-04-08T14:45:00Z</dcterms:modified>
</cp:coreProperties>
</file>